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643"/>
      </w:tblGrid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Акушерство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и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гинекология</w:t>
            </w:r>
            <w:proofErr w:type="spellEnd"/>
          </w:p>
        </w:tc>
      </w:tr>
      <w:tr w:rsidR="00E613DB" w:rsidRPr="00E613DB" w:rsidTr="00E613DB">
        <w:trPr>
          <w:trHeight w:val="255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Анестезиология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реанимация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интенсивная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Биохимия тканей и биологических жидкостей организма человека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Биоэтика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ВИЧ-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Гигиена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Гистология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эмбриология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цитология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Госпитальная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Дерматовенерология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Детские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инфекции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здоровый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образ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жизни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Иммунология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Иностранный язык (русский как иностранный)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Инфекционные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(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России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)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История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медицины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Клинико-морфологические исследования в прижизненной диагностике заболеваний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Клинико-морфологический анализ биопсийного материала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биохимия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геронтология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лабораторная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патофизиология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Коммуникативные навыки в практике врача-терапевта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Латинский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язык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lastRenderedPageBreak/>
              <w:t>Легкая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атлетика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Лечебная физкультура и спортивная медицина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Лучевая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диагностика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информатика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реабилитация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Микробиология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вирусология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Неврология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генетика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Нормальная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Общая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Онкология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сестринского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дела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Основы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ухода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за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больными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Оториноларингология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Офтальмология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анатомия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Патологическая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Педиатрия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Поликлиническая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Правоведение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Пропедевтика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внутренних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болезней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Профессиональная коммуникация в деятельности врача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Профессиональные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Психиатрия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Психология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педагогика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Сердечно-сосудистая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Спортивные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игры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Стоматология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Судебная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медицина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lastRenderedPageBreak/>
              <w:t>Топографическа</w:t>
            </w:r>
            <w:bookmarkStart w:id="0" w:name="_GoBack"/>
            <w:bookmarkEnd w:id="0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я анатомия и оперативная хирургия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Травматология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ортопедия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,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нейрохирургия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Тропические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болезни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Урология</w:t>
            </w:r>
            <w:proofErr w:type="spellEnd"/>
          </w:p>
        </w:tc>
      </w:tr>
      <w:tr w:rsidR="00E613DB" w:rsidRPr="00E613DB" w:rsidTr="00E613D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терапия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Факультетская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хирургия</w:t>
            </w:r>
            <w:proofErr w:type="spellEnd"/>
          </w:p>
        </w:tc>
      </w:tr>
      <w:tr w:rsidR="00E613DB" w:rsidRPr="00E613DB" w:rsidTr="00E613D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Фармакология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Физическая</w:t>
            </w:r>
            <w:proofErr w:type="spellEnd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 xml:space="preserve"> </w:t>
            </w: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культура</w:t>
            </w:r>
            <w:proofErr w:type="spellEnd"/>
          </w:p>
        </w:tc>
      </w:tr>
      <w:tr w:rsidR="00E613DB" w:rsidRPr="00E613DB" w:rsidTr="00E613D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Философия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Фтизиатрия</w:t>
            </w:r>
            <w:proofErr w:type="spellEnd"/>
          </w:p>
        </w:tc>
      </w:tr>
      <w:tr w:rsidR="00E613DB" w:rsidRPr="00E613DB" w:rsidTr="00E613D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Функциональные методы исследования в кардиоревматологии</w:t>
            </w:r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</w:pPr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  <w:lang w:val="ru-RU"/>
              </w:rPr>
              <w:t>Функциональные методы исследования в клинике внутренних болезней</w:t>
            </w:r>
          </w:p>
        </w:tc>
      </w:tr>
      <w:tr w:rsidR="00E613DB" w:rsidRPr="00E613DB" w:rsidTr="00E613DB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Химия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Экономика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Эндокринология</w:t>
            </w:r>
            <w:proofErr w:type="spellEnd"/>
          </w:p>
        </w:tc>
      </w:tr>
      <w:tr w:rsidR="00E613DB" w:rsidRPr="00E613DB" w:rsidTr="00E613DB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E613DB" w:rsidRPr="00E613DB" w:rsidRDefault="00E613DB" w:rsidP="00E613D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16"/>
              </w:rPr>
            </w:pPr>
            <w:proofErr w:type="spellStart"/>
            <w:r w:rsidRPr="00E613DB">
              <w:rPr>
                <w:rFonts w:ascii="Tahoma" w:eastAsia="Times New Roman" w:hAnsi="Tahoma" w:cs="Tahoma"/>
                <w:color w:val="000000"/>
                <w:sz w:val="24"/>
                <w:szCs w:val="16"/>
              </w:rPr>
              <w:t>Эпидемиология</w:t>
            </w:r>
            <w:proofErr w:type="spellEnd"/>
          </w:p>
        </w:tc>
      </w:tr>
    </w:tbl>
    <w:p w:rsidR="006B50F2" w:rsidRDefault="00E613DB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DB"/>
    <w:rsid w:val="000D0A1B"/>
    <w:rsid w:val="007C17CF"/>
    <w:rsid w:val="00E6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2024-11-21T16:48:00Z</dcterms:created>
  <dcterms:modified xsi:type="dcterms:W3CDTF">2024-11-21T16:50:00Z</dcterms:modified>
</cp:coreProperties>
</file>