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905"/>
      </w:tblGrid>
      <w:tr w:rsidR="00B36834" w:rsidRPr="00B36834" w:rsidTr="00B36834">
        <w:trPr>
          <w:trHeight w:val="25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bookmarkStart w:id="0" w:name="_GoBack"/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Акушерство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гинекология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Анатомия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Анестезиология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реанимация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интенсивная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терапия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Безопасность жизнедеятельности и медицина катастроф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Бережливый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менеджмент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здравоохранении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Биохимия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Биохимия тканей и биологических жидкостей организма человека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Биоэтика</w:t>
            </w:r>
            <w:proofErr w:type="spellEnd"/>
          </w:p>
        </w:tc>
      </w:tr>
      <w:tr w:rsidR="00B36834" w:rsidRPr="00B36834" w:rsidTr="00B36834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Вариативная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анатомия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Гигиена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Гистология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эмбриология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цитология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Госпитальная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терапия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Госпитальная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детская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Дерматовенерология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Детские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инфекции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Диспансеризация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взрослого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населения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Здоровый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образ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жизни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Злокачественные новообразования кожи. Методы выявления и ранняя диагностика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Иммунология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язык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русский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Инструментальные методы диагностики хирургических заболеваний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Инфекционные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болезни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медицины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Клинико-морфологические исследования в прижизненной диагностике заболеваний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Клинико-морфологический анализ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биопсийного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 материала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биохимия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геронтология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косметология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фармакология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lastRenderedPageBreak/>
              <w:t>Коммуникативные навыки в практике врача-терапевта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Латинский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000000" w:fill="FFFFFF"/>
            <w:noWrap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Легкая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Лечебная физкультура и спортивная медицина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Лучевая диагностика и лучевая терапия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реабилитация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Микробиология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вирусология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Неврология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генетика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нейрохирургия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Неотложные состояния при патологии груди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Неотложные состояния при патологии органов брюшной полости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Нормальная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физиология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Общая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Общественное здоровье и здравоохранение, экономика здравоохранения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Общие принципы проведения клинического питания больных в амбулаторных условиях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Оказание неотложной медицинской помощи пациентам при </w:t>
            </w:r>
            <w:proofErr w:type="gram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острых</w:t>
            </w:r>
            <w:proofErr w:type="gram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 и неотложных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состояних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 на дому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Онкология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Основы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сестринского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дела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Основы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ухода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за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больными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Оториноларингология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Офтальмология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Патологическая анатомия, клиническая патологическая анатомия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Патологическая физиология, клиническая патологическая физиология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Педиатрия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Поликлиническая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терапия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Правоведение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Принципы и методы коррекции морфофункциональных изменений покровных тканей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Принципы лабораторной оценки системы крови, иммунитета и гемостаза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Пропедевтика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внутренних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болезней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lastRenderedPageBreak/>
              <w:t>Профессиональная коммуникация в деятельности врача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Профессиональные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болезни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Психиатрия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педагогика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Реабилитация после оперативных вмешательств на желудочно-кишечном тракте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Русский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язык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как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иностранный</w:t>
            </w:r>
            <w:proofErr w:type="spellEnd"/>
          </w:p>
        </w:tc>
      </w:tr>
      <w:tr w:rsidR="00B36834" w:rsidRPr="00B36834" w:rsidTr="00B36834">
        <w:trPr>
          <w:trHeight w:val="225"/>
        </w:trPr>
        <w:tc>
          <w:tcPr>
            <w:tcW w:w="5000" w:type="pct"/>
            <w:shd w:val="clear" w:color="000000" w:fill="FFFFFF"/>
            <w:noWrap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игры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Стоматология</w:t>
            </w:r>
            <w:proofErr w:type="spellEnd"/>
          </w:p>
        </w:tc>
      </w:tr>
      <w:tr w:rsidR="00B36834" w:rsidRPr="00B36834" w:rsidTr="00B36834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Страноведение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лингвострановедение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Судебная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медицина</w:t>
            </w:r>
            <w:proofErr w:type="spellEnd"/>
          </w:p>
        </w:tc>
      </w:tr>
      <w:tr w:rsidR="00B36834" w:rsidRPr="00B36834" w:rsidTr="00B36834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Топографическая анатомия и оперативная хирургия</w:t>
            </w:r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Травматология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ортопедия</w:t>
            </w:r>
            <w:proofErr w:type="spellEnd"/>
          </w:p>
        </w:tc>
      </w:tr>
      <w:tr w:rsidR="00B36834" w:rsidRPr="00B36834" w:rsidTr="00B36834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Факультетская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терапия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Факультетская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урология</w:t>
            </w:r>
            <w:proofErr w:type="spellEnd"/>
          </w:p>
        </w:tc>
      </w:tr>
      <w:tr w:rsidR="00B36834" w:rsidRPr="00B36834" w:rsidTr="00B36834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Фармакология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Физика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B36834" w:rsidRPr="00B36834" w:rsidTr="00B36834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Философия</w:t>
            </w:r>
            <w:proofErr w:type="spellEnd"/>
          </w:p>
        </w:tc>
      </w:tr>
      <w:tr w:rsidR="00B36834" w:rsidRPr="00B36834" w:rsidTr="00B36834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Фтизиатрия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Функциональные методы исследования в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кардиоревматологии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Функциональные методы исследования в клинике внутренних болезней</w:t>
            </w:r>
          </w:p>
        </w:tc>
      </w:tr>
      <w:tr w:rsidR="00B36834" w:rsidRPr="00B36834" w:rsidTr="00B36834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Химия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Химия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живого</w:t>
            </w:r>
            <w:proofErr w:type="spellEnd"/>
          </w:p>
        </w:tc>
      </w:tr>
      <w:tr w:rsidR="00B36834" w:rsidRPr="00B36834" w:rsidTr="00B36834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Цифровое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здравоохранение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Экономика</w:t>
            </w:r>
            <w:proofErr w:type="spellEnd"/>
          </w:p>
        </w:tc>
      </w:tr>
      <w:tr w:rsidR="00B36834" w:rsidRPr="00B36834" w:rsidTr="00B36834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Эндокринологическая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гинекология</w:t>
            </w:r>
            <w:proofErr w:type="spellEnd"/>
          </w:p>
        </w:tc>
      </w:tr>
      <w:tr w:rsidR="00B36834" w:rsidRPr="00B36834" w:rsidTr="00B36834">
        <w:trPr>
          <w:trHeight w:val="225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Эндокринология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Эпидемиология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Язык</w:t>
            </w:r>
            <w:proofErr w:type="spellEnd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</w:tr>
      <w:tr w:rsidR="00B36834" w:rsidRPr="00B36834" w:rsidTr="00B36834">
        <w:trPr>
          <w:trHeight w:val="210"/>
        </w:trPr>
        <w:tc>
          <w:tcPr>
            <w:tcW w:w="5000" w:type="pct"/>
            <w:shd w:val="clear" w:color="800000" w:fill="FFFFFF"/>
            <w:vAlign w:val="center"/>
            <w:hideMark/>
          </w:tcPr>
          <w:p w:rsidR="00B36834" w:rsidRPr="00B36834" w:rsidRDefault="00B36834" w:rsidP="00B36834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B36834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Языковая подготовка к уходу за больным в клинической практике</w:t>
            </w:r>
          </w:p>
        </w:tc>
      </w:tr>
      <w:bookmarkEnd w:id="0"/>
    </w:tbl>
    <w:p w:rsidR="006B50F2" w:rsidRPr="00B36834" w:rsidRDefault="00B36834">
      <w:pPr>
        <w:rPr>
          <w:lang w:val="ru-RU"/>
        </w:rPr>
      </w:pPr>
    </w:p>
    <w:sectPr w:rsidR="006B50F2" w:rsidRPr="00B368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34"/>
    <w:rsid w:val="000D0A1B"/>
    <w:rsid w:val="007C17CF"/>
    <w:rsid w:val="00B3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7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2024-12-12T19:12:00Z</dcterms:created>
  <dcterms:modified xsi:type="dcterms:W3CDTF">2024-12-12T19:16:00Z</dcterms:modified>
</cp:coreProperties>
</file>