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332"/>
      </w:tblGrid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человека</w:t>
            </w:r>
            <w:proofErr w:type="spellEnd"/>
          </w:p>
        </w:tc>
      </w:tr>
      <w:tr w:rsidR="00EA5B33" w:rsidRPr="00EA5B33" w:rsidTr="00EA5B33">
        <w:trPr>
          <w:trHeight w:val="4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Безопасность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жизнедеятельности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Биология с основами медицинской генетики</w:t>
            </w:r>
          </w:p>
        </w:tc>
      </w:tr>
      <w:tr w:rsidR="00EA5B33" w:rsidRPr="00EA5B33" w:rsidTr="00EA5B33">
        <w:trPr>
          <w:trHeight w:val="5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Иностранный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Инструментальные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исследования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EA5B33" w:rsidRPr="00EA5B33" w:rsidTr="00EA5B33">
        <w:trPr>
          <w:trHeight w:val="42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EA5B33" w:rsidRPr="00EA5B33" w:rsidTr="00EA5B33">
        <w:trPr>
          <w:trHeight w:val="45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Лабораторные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исследования</w:t>
            </w:r>
            <w:proofErr w:type="spellEnd"/>
          </w:p>
        </w:tc>
      </w:tr>
      <w:tr w:rsidR="00EA5B33" w:rsidRPr="00EA5B33" w:rsidTr="00EA5B33">
        <w:trPr>
          <w:trHeight w:val="4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Латинский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</w:rPr>
            </w:pPr>
            <w:proofErr w:type="spellStart"/>
            <w:r w:rsidRPr="00EA5B33">
              <w:rPr>
                <w:rFonts w:ascii="Calibri" w:eastAsia="Times New Roman" w:hAnsi="Calibri" w:cs="Times New Roman"/>
                <w:sz w:val="24"/>
              </w:rPr>
              <w:t>Легкая</w:t>
            </w:r>
            <w:proofErr w:type="spellEnd"/>
            <w:r w:rsidRPr="00EA5B33">
              <w:rPr>
                <w:rFonts w:ascii="Calibri" w:eastAsia="Times New Roman" w:hAnsi="Calibri" w:cs="Times New Roman"/>
                <w:sz w:val="24"/>
              </w:rPr>
              <w:t xml:space="preserve"> </w:t>
            </w:r>
            <w:proofErr w:type="spellStart"/>
            <w:r w:rsidRPr="00EA5B33">
              <w:rPr>
                <w:rFonts w:ascii="Calibri" w:eastAsia="Times New Roman" w:hAnsi="Calibri" w:cs="Times New Roman"/>
                <w:sz w:val="24"/>
              </w:rPr>
              <w:t>атлетика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Маркетинг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сестринском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деле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Математика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фармацевтическое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товароведение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Менеджмент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сестринском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деле</w:t>
            </w:r>
            <w:proofErr w:type="spellEnd"/>
          </w:p>
        </w:tc>
      </w:tr>
      <w:tr w:rsidR="00EA5B33" w:rsidRPr="00EA5B33" w:rsidTr="00EA5B33">
        <w:trPr>
          <w:trHeight w:val="42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Микробиология</w:t>
            </w:r>
            <w:proofErr w:type="spellEnd"/>
          </w:p>
        </w:tc>
      </w:tr>
      <w:tr w:rsidR="00EA5B33" w:rsidRPr="00EA5B33" w:rsidTr="00EA5B33">
        <w:trPr>
          <w:trHeight w:val="46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Нормальная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EA5B33" w:rsidRPr="00EA5B33" w:rsidTr="00EA5B33">
        <w:trPr>
          <w:trHeight w:val="46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больничная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EA5B33" w:rsidRPr="00EA5B33" w:rsidTr="00EA5B33">
        <w:trPr>
          <w:trHeight w:val="45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патология</w:t>
            </w:r>
            <w:proofErr w:type="spellEnd"/>
          </w:p>
        </w:tc>
      </w:tr>
      <w:tr w:rsidR="00EA5B33" w:rsidRPr="00EA5B33" w:rsidTr="00EA5B33">
        <w:trPr>
          <w:trHeight w:val="4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Общественное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здоровье</w:t>
            </w:r>
            <w:proofErr w:type="spellEnd"/>
          </w:p>
        </w:tc>
      </w:tr>
      <w:tr w:rsidR="00EA5B33" w:rsidRPr="00EA5B33" w:rsidTr="00EA5B33">
        <w:trPr>
          <w:trHeight w:val="4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Организация профилактической работы с населением</w:t>
            </w:r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психологии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управления</w:t>
            </w:r>
            <w:proofErr w:type="spellEnd"/>
          </w:p>
        </w:tc>
      </w:tr>
      <w:tr w:rsidR="00EA5B33" w:rsidRPr="00EA5B33" w:rsidTr="00EA5B33">
        <w:trPr>
          <w:trHeight w:val="46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сестринского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дела</w:t>
            </w:r>
            <w:proofErr w:type="spellEnd"/>
          </w:p>
        </w:tc>
      </w:tr>
      <w:tr w:rsidR="00EA5B33" w:rsidRPr="00EA5B33" w:rsidTr="00EA5B33">
        <w:trPr>
          <w:trHeight w:val="52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Оценка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состояния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пациента</w:t>
            </w:r>
            <w:proofErr w:type="spellEnd"/>
          </w:p>
        </w:tc>
      </w:tr>
      <w:tr w:rsidR="00EA5B33" w:rsidRPr="00EA5B33" w:rsidTr="00EA5B33">
        <w:trPr>
          <w:trHeight w:val="45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с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методикой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преподавания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Политология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Правовые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охраны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здоровья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lastRenderedPageBreak/>
              <w:t>Прогнозирование, проектирование и моделирование в здравоохранении</w:t>
            </w:r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</w:p>
        </w:tc>
      </w:tr>
      <w:tr w:rsidR="00EA5B33" w:rsidRPr="00EA5B33" w:rsidTr="00EA5B33">
        <w:trPr>
          <w:trHeight w:val="48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Сестринское дело в акушерстве и гинекологии</w:t>
            </w:r>
          </w:p>
        </w:tc>
      </w:tr>
      <w:tr w:rsidR="00EA5B33" w:rsidRPr="00EA5B33" w:rsidTr="00EA5B33">
        <w:trPr>
          <w:trHeight w:val="4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гериатрии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педиатрии</w:t>
            </w:r>
            <w:proofErr w:type="spellEnd"/>
          </w:p>
        </w:tc>
      </w:tr>
      <w:tr w:rsidR="00EA5B33" w:rsidRPr="00EA5B33" w:rsidTr="00EA5B33">
        <w:trPr>
          <w:trHeight w:val="42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Сестринское дело в психиатрии с курсом наркологии</w:t>
            </w:r>
          </w:p>
        </w:tc>
      </w:tr>
      <w:tr w:rsidR="00EA5B33" w:rsidRPr="00EA5B33" w:rsidTr="00EA5B33">
        <w:trPr>
          <w:trHeight w:val="51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терапии</w:t>
            </w:r>
            <w:proofErr w:type="spellEnd"/>
          </w:p>
        </w:tc>
      </w:tr>
      <w:tr w:rsidR="00EA5B33" w:rsidRPr="00EA5B33" w:rsidTr="00EA5B33">
        <w:trPr>
          <w:trHeight w:val="48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хирургии</w:t>
            </w:r>
            <w:proofErr w:type="spellEnd"/>
          </w:p>
        </w:tc>
      </w:tr>
      <w:tr w:rsidR="00EA5B33" w:rsidRPr="00EA5B33" w:rsidTr="00EA5B33">
        <w:trPr>
          <w:trHeight w:val="4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Сестринское дело при инфекционных заболеваниях и ВИЧ инфекции</w:t>
            </w:r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Социальное страхование и пенсионное обеспечение</w:t>
            </w:r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Социология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Спортивные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EA5B33" w:rsidRPr="00EA5B33" w:rsidTr="00EA5B3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Теория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сестринского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дела</w:t>
            </w:r>
            <w:proofErr w:type="spellEnd"/>
          </w:p>
        </w:tc>
      </w:tr>
      <w:tr w:rsidR="00EA5B33" w:rsidRPr="00EA5B33" w:rsidTr="00EA5B33">
        <w:trPr>
          <w:trHeight w:val="46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EA5B33" w:rsidRPr="00EA5B33" w:rsidTr="00EA5B33">
        <w:trPr>
          <w:trHeight w:val="46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EA5B33" w:rsidRPr="00EA5B33" w:rsidTr="00EA5B33">
        <w:trPr>
          <w:trHeight w:val="48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EA5B33" w:rsidRPr="00EA5B33" w:rsidTr="00EA5B33">
        <w:trPr>
          <w:trHeight w:val="45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школа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здорового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образа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жизни</w:t>
            </w:r>
            <w:proofErr w:type="spellEnd"/>
          </w:p>
        </w:tc>
      </w:tr>
      <w:tr w:rsidR="00EA5B33" w:rsidRPr="00EA5B33" w:rsidTr="00EA5B33">
        <w:trPr>
          <w:trHeight w:val="4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Школа здоровья при патологии </w:t>
            </w:r>
            <w:proofErr w:type="gram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сердечно-сосудистой</w:t>
            </w:r>
            <w:proofErr w:type="gram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 системы</w:t>
            </w:r>
          </w:p>
        </w:tc>
      </w:tr>
      <w:tr w:rsidR="00EA5B33" w:rsidRPr="00EA5B33" w:rsidTr="00EA5B33">
        <w:trPr>
          <w:trHeight w:val="49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Школа здоровья при сахарном диабете</w:t>
            </w:r>
          </w:p>
        </w:tc>
      </w:tr>
      <w:tr w:rsidR="00EA5B33" w:rsidRPr="00EA5B33" w:rsidTr="00EA5B33">
        <w:trPr>
          <w:trHeight w:val="40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EA5B33" w:rsidRPr="00EA5B33" w:rsidTr="00EA5B33">
        <w:trPr>
          <w:trHeight w:val="675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здравоохранения</w:t>
            </w:r>
            <w:proofErr w:type="spellEnd"/>
          </w:p>
        </w:tc>
      </w:tr>
      <w:tr w:rsidR="00EA5B33" w:rsidRPr="00EA5B33" w:rsidTr="00EA5B33">
        <w:trPr>
          <w:trHeight w:val="330"/>
        </w:trPr>
        <w:tc>
          <w:tcPr>
            <w:tcW w:w="0" w:type="auto"/>
            <w:shd w:val="clear" w:color="000000" w:fill="FFFFFF"/>
            <w:vAlign w:val="center"/>
            <w:hideMark/>
          </w:tcPr>
          <w:p w:rsidR="00EA5B33" w:rsidRPr="00EA5B33" w:rsidRDefault="00EA5B33" w:rsidP="00EA5B3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A5B33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bookmarkEnd w:id="0"/>
    </w:tbl>
    <w:p w:rsidR="006B50F2" w:rsidRDefault="00EA5B33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33"/>
    <w:rsid w:val="000D0A1B"/>
    <w:rsid w:val="007C17CF"/>
    <w:rsid w:val="00E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2024-11-21T17:44:00Z</dcterms:created>
  <dcterms:modified xsi:type="dcterms:W3CDTF">2024-11-21T17:46:00Z</dcterms:modified>
</cp:coreProperties>
</file>